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>Э</w:t>
      </w:r>
      <w:r>
        <w:rPr>
          <w:b/>
          <w:sz w:val="28"/>
          <w:szCs w:val="28"/>
        </w:rPr>
        <w:t>кспертно</w:t>
      </w:r>
      <w:r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</w:rPr>
        <w:t xml:space="preserve"> заключени</w:t>
      </w:r>
      <w:r>
        <w:rPr>
          <w:b/>
          <w:sz w:val="28"/>
          <w:szCs w:val="28"/>
          <w:lang w:val="ru-RU"/>
        </w:rPr>
        <w:t>е</w:t>
      </w:r>
    </w:p>
    <w:p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оценке проекта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нормативного правового акта </w:t>
      </w:r>
    </w:p>
    <w:p>
      <w:pPr>
        <w:widowControl w:val="0"/>
        <w:jc w:val="center"/>
        <w:rPr>
          <w:b/>
          <w:sz w:val="10"/>
          <w:szCs w:val="10"/>
        </w:rPr>
      </w:pPr>
    </w:p>
    <w:p>
      <w:pPr>
        <w:widowControl w:val="0"/>
        <w:jc w:val="center"/>
        <w:rPr>
          <w:b/>
          <w:sz w:val="28"/>
          <w:szCs w:val="28"/>
        </w:rPr>
      </w:pPr>
    </w:p>
    <w:p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1. Общие сведения:</w:t>
      </w:r>
    </w:p>
    <w:p>
      <w:pPr>
        <w:widowControl w:val="0"/>
        <w:ind w:left="-2"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Уполномоченное структурное подразделение: </w:t>
      </w:r>
      <w:r>
        <w:rPr>
          <w:rFonts w:cs="Times New Roman"/>
          <w:sz w:val="26"/>
          <w:szCs w:val="26"/>
        </w:rPr>
        <w:t xml:space="preserve">Экономический отдел </w:t>
      </w:r>
      <w:r>
        <w:rPr>
          <w:rFonts w:cs="Times New Roman"/>
          <w:sz w:val="26"/>
          <w:szCs w:val="26"/>
          <w:lang w:val="ru-RU"/>
        </w:rPr>
        <w:t>управления</w:t>
      </w:r>
      <w:r>
        <w:rPr>
          <w:rFonts w:hint="default"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</w:rPr>
        <w:t xml:space="preserve">экономического </w:t>
      </w:r>
      <w:r>
        <w:rPr>
          <w:rFonts w:cs="Times New Roman"/>
          <w:sz w:val="26"/>
          <w:szCs w:val="26"/>
          <w:lang w:val="ru-RU"/>
        </w:rPr>
        <w:t>развития</w:t>
      </w:r>
      <w:r>
        <w:rPr>
          <w:rFonts w:hint="default" w:cs="Times New Roman"/>
          <w:sz w:val="26"/>
          <w:szCs w:val="26"/>
          <w:lang w:val="ru-RU"/>
        </w:rPr>
        <w:t>, промышленности и предпринимательства</w:t>
      </w:r>
      <w:r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</w:rPr>
        <w:t xml:space="preserve">администрации Богородского муниципального </w:t>
      </w:r>
      <w:r>
        <w:rPr>
          <w:rFonts w:cs="Times New Roman"/>
          <w:sz w:val="26"/>
          <w:szCs w:val="26"/>
          <w:lang w:val="ru-RU"/>
        </w:rPr>
        <w:t xml:space="preserve"> округа</w:t>
      </w:r>
      <w:r>
        <w:rPr>
          <w:rFonts w:cs="Times New Roman"/>
          <w:sz w:val="26"/>
          <w:szCs w:val="26"/>
        </w:rPr>
        <w:t>.</w:t>
      </w:r>
    </w:p>
    <w:p>
      <w:pPr>
        <w:widowControl w:val="0"/>
        <w:ind w:firstLine="26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Наименование структурного подразделения, проводившего оценку проекта акта: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Отдел малого предпринимательства и потребительского рынка управления экономического развития, промышленности и предпринимательства администрации Богородского муниципального округа Нижегородской области.</w:t>
      </w:r>
    </w:p>
    <w:p>
      <w:pPr>
        <w:jc w:val="both"/>
        <w:rPr>
          <w:rFonts w:hint="default"/>
          <w:color w:val="000000"/>
          <w:sz w:val="26"/>
          <w:szCs w:val="26"/>
          <w:lang w:val="ru-RU"/>
        </w:rPr>
      </w:pPr>
      <w:r>
        <w:rPr>
          <w:sz w:val="26"/>
          <w:szCs w:val="26"/>
        </w:rPr>
        <w:t>Наименование регулирующего акта:</w:t>
      </w:r>
      <w:r>
        <w:rPr>
          <w:sz w:val="26"/>
          <w:szCs w:val="26"/>
          <w:lang w:val="ru-RU"/>
        </w:rPr>
        <w:t xml:space="preserve"> проект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п</w:t>
      </w:r>
      <w:r>
        <w:rPr>
          <w:rFonts w:hint="default" w:ascii="Times New Roman" w:hAnsi="Times New Roman" w:cs="Times New Roman"/>
          <w:sz w:val="26"/>
          <w:szCs w:val="26"/>
        </w:rPr>
        <w:t>остановлени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я</w:t>
      </w:r>
      <w:r>
        <w:rPr>
          <w:rFonts w:hint="default" w:ascii="Times New Roman" w:hAnsi="Times New Roman" w:cs="Times New Roman"/>
          <w:sz w:val="26"/>
          <w:szCs w:val="26"/>
        </w:rPr>
        <w:t xml:space="preserve"> администрации Богородского муниципального округа Нижегородской области</w:t>
      </w:r>
      <w:r>
        <w:rPr>
          <w:rFonts w:hint="default" w:cs="Times New Roman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«</w:t>
      </w:r>
      <w:r>
        <w:rPr>
          <w:b w:val="0"/>
          <w:bCs w:val="0"/>
          <w:color w:val="0D0D0D"/>
          <w:sz w:val="26"/>
          <w:szCs w:val="26"/>
        </w:rPr>
        <w:t>Об утверждении Порядка предоставления субсидий на финансовое обеспечение затрат, связанных с созданием и(или) обеспечением деятельности окон центра «Мой бизнес» на территории Богородского муниципального округа Нижегородской области и состава Комиссии по рассмотрению заявок на предоставление субсидий на финансовое  обеспечение затрат, связанных с созданием и (или) обеспечением деятельности окон центра «Мой бизнес» на территории Богородского муниципального округа Нижегородской области</w:t>
      </w:r>
      <w:r>
        <w:rPr>
          <w:color w:val="0D0D0D"/>
          <w:sz w:val="26"/>
          <w:szCs w:val="26"/>
        </w:rPr>
        <w:t>»</w:t>
      </w:r>
      <w:r>
        <w:rPr>
          <w:rFonts w:hint="default"/>
          <w:color w:val="0D0D0D"/>
          <w:sz w:val="26"/>
          <w:szCs w:val="26"/>
          <w:lang w:val="ru-RU"/>
        </w:rPr>
        <w:t>.</w:t>
      </w:r>
    </w:p>
    <w:p>
      <w:pPr>
        <w:jc w:val="both"/>
        <w:rPr>
          <w:rFonts w:hint="default" w:ascii="Times New Roman" w:hAnsi="Times New Roman" w:eastAsia="Courier New" w:cs="Times New Roman"/>
          <w:color w:val="000000"/>
          <w:sz w:val="10"/>
          <w:szCs w:val="10"/>
          <w:lang w:val="ru-RU" w:eastAsia="hi-IN"/>
        </w:rPr>
      </w:pPr>
    </w:p>
    <w:p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2. Замечания по проведенной оценке </w:t>
      </w:r>
    </w:p>
    <w:p>
      <w:pPr>
        <w:pStyle w:val="1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процедурам оценки: Замечания к процедурам по проведенной оценке регулирующего воздействия отсутствуют.</w:t>
      </w:r>
    </w:p>
    <w:p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>3. Выводы:</w:t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Оценка регулирующего воздействия </w:t>
      </w:r>
      <w:r>
        <w:rPr>
          <w:rFonts w:ascii="Times New Roman" w:hAnsi="Times New Roman" w:cs="Times New Roman"/>
          <w:sz w:val="26"/>
          <w:szCs w:val="26"/>
          <w:u w:val="none"/>
        </w:rPr>
        <w:t>проект</w:t>
      </w:r>
      <w:r>
        <w:rPr>
          <w:rFonts w:cs="Times New Roman"/>
          <w:sz w:val="26"/>
          <w:szCs w:val="26"/>
          <w:u w:val="none"/>
          <w:lang w:val="ru-RU"/>
        </w:rPr>
        <w:t>а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</w:t>
      </w:r>
      <w:r>
        <w:rPr>
          <w:rFonts w:cs="Times New Roman"/>
          <w:sz w:val="26"/>
          <w:szCs w:val="26"/>
          <w:u w:val="none"/>
          <w:lang w:val="ru-RU"/>
        </w:rPr>
        <w:t>п</w:t>
      </w:r>
      <w:r>
        <w:rPr>
          <w:rFonts w:hint="default" w:ascii="Times New Roman" w:hAnsi="Times New Roman" w:cs="Times New Roman"/>
          <w:sz w:val="26"/>
          <w:szCs w:val="26"/>
        </w:rPr>
        <w:t>остановлени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я</w:t>
      </w:r>
      <w:r>
        <w:rPr>
          <w:rFonts w:hint="default" w:ascii="Times New Roman" w:hAnsi="Times New Roman" w:cs="Times New Roman"/>
          <w:sz w:val="26"/>
          <w:szCs w:val="26"/>
        </w:rPr>
        <w:t xml:space="preserve"> администрации Богородского муниципального округа Нижегородской области </w:t>
      </w:r>
      <w:r>
        <w:rPr>
          <w:sz w:val="26"/>
          <w:szCs w:val="26"/>
        </w:rPr>
        <w:t>«</w:t>
      </w:r>
      <w:r>
        <w:rPr>
          <w:b w:val="0"/>
          <w:bCs w:val="0"/>
          <w:color w:val="0D0D0D"/>
          <w:sz w:val="26"/>
          <w:szCs w:val="26"/>
        </w:rPr>
        <w:t>Об утверждении Порядка предоставления субсидий на финансовое обеспечение затрат, связанных с созданием и(или) обеспечением деятельности окон центра «Мой бизнес» на территории Богородского муниципального округа Нижегородской области и состава Комиссии по рассмотрению заявок на предоставление субсидий на финансовое  обеспечение затрат, связанных с созданием и (или) обеспечением деятельности окон центра «Мой бизнес» на территории Богородского муниципального округа Нижегородской области</w:t>
      </w:r>
      <w:r>
        <w:rPr>
          <w:color w:val="0D0D0D"/>
          <w:sz w:val="26"/>
          <w:szCs w:val="26"/>
        </w:rPr>
        <w:t>»</w:t>
      </w:r>
      <w:r>
        <w:rPr>
          <w:rFonts w:hint="default"/>
          <w:sz w:val="26"/>
          <w:szCs w:val="26"/>
          <w:u w:val="none"/>
          <w:lang w:val="ru-RU"/>
        </w:rPr>
        <w:t xml:space="preserve"> </w:t>
      </w:r>
      <w:r>
        <w:rPr>
          <w:rFonts w:eastAsia="Calibri"/>
          <w:b w:val="0"/>
          <w:bCs w:val="0"/>
          <w:sz w:val="26"/>
          <w:szCs w:val="26"/>
          <w:lang w:eastAsia="en-US"/>
        </w:rPr>
        <w:t>проведена в соответствии с Порядком проведения оценк</w:t>
      </w:r>
      <w:r>
        <w:rPr>
          <w:rFonts w:eastAsia="Calibri"/>
          <w:sz w:val="26"/>
          <w:szCs w:val="26"/>
          <w:lang w:eastAsia="en-US"/>
        </w:rPr>
        <w:t>и регулирующего воздействия проектов муниципальных нормативных правовых актов и порядка проведения экспертиз</w:t>
      </w:r>
      <w:r>
        <w:rPr>
          <w:rFonts w:eastAsia="Calibri"/>
          <w:sz w:val="26"/>
          <w:szCs w:val="26"/>
          <w:lang w:val="ru-RU"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муниципальных нормативных правовых актов, утвержденны</w:t>
      </w:r>
      <w:r>
        <w:rPr>
          <w:rFonts w:eastAsia="Calibri"/>
          <w:sz w:val="26"/>
          <w:szCs w:val="26"/>
          <w:lang w:val="ru-RU" w:eastAsia="en-US"/>
        </w:rPr>
        <w:t>ми</w:t>
      </w:r>
      <w:r>
        <w:rPr>
          <w:rFonts w:eastAsia="Calibri"/>
          <w:sz w:val="26"/>
          <w:szCs w:val="26"/>
          <w:lang w:eastAsia="en-US"/>
        </w:rPr>
        <w:t xml:space="preserve"> постановлением администрации Богородского муниципального округа Нижегородской области от </w:t>
      </w:r>
      <w:r>
        <w:rPr>
          <w:rFonts w:eastAsia="Calibri"/>
          <w:sz w:val="26"/>
          <w:szCs w:val="26"/>
          <w:lang w:val="ru-RU" w:eastAsia="en-US"/>
        </w:rPr>
        <w:t>12</w:t>
      </w:r>
      <w:r>
        <w:rPr>
          <w:rFonts w:eastAsia="Calibri"/>
          <w:sz w:val="26"/>
          <w:szCs w:val="26"/>
          <w:lang w:eastAsia="en-US"/>
        </w:rPr>
        <w:t>.0</w:t>
      </w:r>
      <w:r>
        <w:rPr>
          <w:rFonts w:eastAsia="Calibri"/>
          <w:sz w:val="26"/>
          <w:szCs w:val="26"/>
          <w:lang w:val="ru-RU" w:eastAsia="en-US"/>
        </w:rPr>
        <w:t>3</w:t>
      </w:r>
      <w:r>
        <w:rPr>
          <w:rFonts w:eastAsia="Calibri"/>
          <w:sz w:val="26"/>
          <w:szCs w:val="26"/>
          <w:lang w:eastAsia="en-US"/>
        </w:rPr>
        <w:t>.20</w:t>
      </w:r>
      <w:r>
        <w:rPr>
          <w:rFonts w:eastAsia="Calibri"/>
          <w:sz w:val="26"/>
          <w:szCs w:val="26"/>
          <w:lang w:val="ru-RU" w:eastAsia="en-US"/>
        </w:rPr>
        <w:t>21</w:t>
      </w:r>
      <w:r>
        <w:rPr>
          <w:rFonts w:eastAsia="Calibri"/>
          <w:sz w:val="26"/>
          <w:szCs w:val="26"/>
          <w:lang w:eastAsia="en-US"/>
        </w:rPr>
        <w:t xml:space="preserve"> года №</w:t>
      </w:r>
      <w:r>
        <w:rPr>
          <w:rFonts w:eastAsia="Calibri"/>
          <w:sz w:val="26"/>
          <w:szCs w:val="26"/>
          <w:lang w:val="ru-RU" w:eastAsia="en-US"/>
        </w:rPr>
        <w:t>551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>
      <w:pPr>
        <w:jc w:val="both"/>
        <w:rPr>
          <w:rFonts w:eastAsia="Calibri"/>
          <w:sz w:val="10"/>
          <w:szCs w:val="10"/>
          <w:lang w:eastAsia="en-US"/>
        </w:rPr>
      </w:pPr>
    </w:p>
    <w:p>
      <w:pPr>
        <w:widowControl w:val="0"/>
        <w:ind w:left="0" w:right="-5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Информация об исполнителе:</w:t>
      </w:r>
    </w:p>
    <w:p>
      <w:pPr>
        <w:pStyle w:val="187"/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Лопатникова Татьяна Вячеславовна, главный специалист экономического отдела </w:t>
      </w:r>
      <w:r>
        <w:rPr>
          <w:rFonts w:ascii="Times New Roman" w:hAnsi="Times New Roman" w:cs="Times New Roman"/>
          <w:sz w:val="26"/>
          <w:szCs w:val="26"/>
          <w:lang w:val="ru-RU"/>
        </w:rPr>
        <w:t>управления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экономического </w:t>
      </w:r>
      <w:r>
        <w:rPr>
          <w:rFonts w:ascii="Times New Roman" w:hAnsi="Times New Roman" w:cs="Times New Roman"/>
          <w:sz w:val="26"/>
          <w:szCs w:val="26"/>
          <w:lang w:val="ru-RU"/>
        </w:rPr>
        <w:t>развития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, промышленности и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Богородского 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Контактный телефон: 83170 - 21257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.   </w:t>
      </w: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>
        <w:rPr>
          <w:rFonts w:ascii="Times New Roman" w:hAnsi="Times New Roman" w:cs="Times New Roman"/>
          <w:sz w:val="26"/>
          <w:szCs w:val="26"/>
          <w:lang w:val="en-US"/>
        </w:rPr>
        <w:t>ms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adm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bgr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nnov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>
      <w:pPr>
        <w:widowControl w:val="0"/>
        <w:rPr>
          <w:sz w:val="26"/>
          <w:szCs w:val="26"/>
        </w:rPr>
      </w:pPr>
    </w:p>
    <w:p>
      <w:pPr>
        <w:pStyle w:val="1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</w:t>
      </w:r>
      <w:r>
        <w:rPr>
          <w:rFonts w:ascii="Times New Roman" w:hAnsi="Times New Roman" w:cs="Times New Roman"/>
          <w:sz w:val="26"/>
          <w:szCs w:val="26"/>
        </w:rPr>
        <w:t>ачальник экономического отдела</w:t>
      </w:r>
    </w:p>
    <w:p>
      <w:pPr>
        <w:pStyle w:val="187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управления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экономического </w:t>
      </w:r>
      <w:r>
        <w:rPr>
          <w:rFonts w:ascii="Times New Roman" w:hAnsi="Times New Roman" w:cs="Times New Roman"/>
          <w:sz w:val="26"/>
          <w:szCs w:val="26"/>
          <w:lang w:val="ru-RU"/>
        </w:rPr>
        <w:t>развития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,</w:t>
      </w:r>
    </w:p>
    <w:p>
      <w:pPr>
        <w:pStyle w:val="187"/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промышленности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предпринимательства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ru-RU"/>
        </w:rPr>
        <w:t>Л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</w:rPr>
        <w:t>В.</w:t>
      </w:r>
      <w:r>
        <w:rPr>
          <w:rFonts w:ascii="Times New Roman" w:hAnsi="Times New Roman" w:cs="Times New Roman"/>
          <w:sz w:val="26"/>
          <w:szCs w:val="26"/>
          <w:lang w:val="ru-RU"/>
        </w:rPr>
        <w:t>Калачева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>
      <w:pgSz w:w="11906" w:h="16838"/>
      <w:pgMar w:top="1134" w:right="850" w:bottom="1134" w:left="1134" w:header="0" w:footer="0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D35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</w:pPr>
    <w:rPr>
      <w:rFonts w:hint="default"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3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9">
    <w:name w:val="footnote text"/>
    <w:basedOn w:val="1"/>
    <w:link w:val="182"/>
    <w:semiHidden/>
    <w:unhideWhenUsed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4">
    <w:name w:val="Body Text"/>
    <w:basedOn w:val="1"/>
    <w:qFormat/>
    <w:uiPriority w:val="0"/>
    <w:pPr>
      <w:spacing w:before="0" w:after="140" w:line="276" w:lineRule="auto"/>
    </w:pPr>
  </w:style>
  <w:style w:type="paragraph" w:styleId="25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6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8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9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3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1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2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56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4">
    <w:name w:val="List"/>
    <w:basedOn w:val="24"/>
    <w:qFormat/>
    <w:uiPriority w:val="0"/>
    <w:rPr>
      <w:rFonts w:cs="Arial Unicode MS"/>
    </w:rPr>
  </w:style>
  <w:style w:type="paragraph" w:styleId="35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="Calibri" w:hAnsi="Calibri" w:eastAsia="Calibri" w:cs="Times New Roman"/>
    </w:rPr>
  </w:style>
  <w:style w:type="character" w:customStyle="1" w:styleId="48">
    <w:name w:val="Title Char"/>
    <w:basedOn w:val="11"/>
    <w:link w:val="32"/>
    <w:uiPriority w:val="10"/>
    <w:rPr>
      <w:sz w:val="48"/>
      <w:szCs w:val="48"/>
    </w:rPr>
  </w:style>
  <w:style w:type="character" w:customStyle="1" w:styleId="49">
    <w:name w:val="Subtitle Char"/>
    <w:basedOn w:val="11"/>
    <w:link w:val="35"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11"/>
    <w:link w:val="21"/>
    <w:qFormat/>
    <w:uiPriority w:val="99"/>
  </w:style>
  <w:style w:type="character" w:customStyle="1" w:styleId="55">
    <w:name w:val="Footer Char"/>
    <w:basedOn w:val="11"/>
    <w:link w:val="33"/>
    <w:qFormat/>
    <w:uiPriority w:val="99"/>
  </w:style>
  <w:style w:type="character" w:customStyle="1" w:styleId="56">
    <w:name w:val="Caption Char"/>
    <w:link w:val="33"/>
    <w:qFormat/>
    <w:uiPriority w:val="99"/>
  </w:style>
  <w:style w:type="table" w:customStyle="1" w:styleId="57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19"/>
    <w:uiPriority w:val="99"/>
    <w:rPr>
      <w:sz w:val="18"/>
    </w:rPr>
  </w:style>
  <w:style w:type="character" w:customStyle="1" w:styleId="183">
    <w:name w:val="Endnote Text Char"/>
    <w:link w:val="17"/>
    <w:uiPriority w:val="99"/>
    <w:rPr>
      <w:sz w:val="20"/>
    </w:rPr>
  </w:style>
  <w:style w:type="paragraph" w:customStyle="1" w:styleId="184">
    <w:name w:val="TOC Heading"/>
    <w:unhideWhenUsed/>
    <w:uiPriority w:val="39"/>
    <w:rPr>
      <w:rFonts w:hint="default" w:ascii="Calibri" w:hAnsi="Calibri" w:eastAsia="Calibri" w:cs="Times New Roman"/>
    </w:rPr>
  </w:style>
  <w:style w:type="paragraph" w:customStyle="1" w:styleId="185">
    <w:name w:val="Заголовок"/>
    <w:basedOn w:val="1"/>
    <w:next w:val="24"/>
    <w:qFormat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customStyle="1" w:styleId="186">
    <w:name w:val="Указатель1"/>
    <w:basedOn w:val="1"/>
    <w:qFormat/>
    <w:uiPriority w:val="0"/>
    <w:pPr>
      <w:suppressLineNumbers/>
    </w:pPr>
    <w:rPr>
      <w:rFonts w:cs="Arial Unicode MS"/>
    </w:rPr>
  </w:style>
  <w:style w:type="paragraph" w:customStyle="1" w:styleId="187">
    <w:name w:val="ConsPlusNonformat"/>
    <w:qFormat/>
    <w:uiPriority w:val="0"/>
    <w:pPr>
      <w:widowControl w:val="0"/>
      <w:spacing w:before="0" w:after="0" w:line="240" w:lineRule="auto"/>
    </w:pPr>
    <w:rPr>
      <w:rFonts w:hint="default" w:ascii="Courier New" w:hAnsi="Courier New" w:eastAsia="Times New Roman" w:cs="Courier New"/>
      <w:color w:val="auto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9336-F86F-4F42-9BE1-8D2864B978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TotalTime>0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2020-02-19T08:52:00Z</dcterms:created>
  <dc:creator>potehin</dc:creator>
  <cp:lastModifiedBy>Дарья</cp:lastModifiedBy>
  <dcterms:modified xsi:type="dcterms:W3CDTF">2024-01-12T05:59:24Z</dcterms:modified>
  <dc:title>Приложение 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2</vt:lpwstr>
  </property>
  <property fmtid="{D5CDD505-2E9C-101B-9397-08002B2CF9AE}" pid="3" name="DocSecurity">
    <vt:i4>0</vt:i4>
  </property>
  <property fmtid="{D5CDD505-2E9C-101B-9397-08002B2CF9AE}" pid="4" name="KSOProductBuildVer">
    <vt:lpwstr>1049-12.2.0.13306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ICV">
    <vt:lpwstr>99830F4B9604476C9E28047816BEAC99_13</vt:lpwstr>
  </property>
</Properties>
</file>